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F" w:rsidRPr="0095448F" w:rsidRDefault="005D7708" w:rsidP="005D7708">
      <w:pPr>
        <w:tabs>
          <w:tab w:val="left" w:pos="61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СХЕМА ТЕПЛОСНАБЖЕНИЯ БЕЛЯКИНСКОГО СЕЛЬСОВЕТА 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БОГУЧАНСКОГО РАЙОНА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НА ПЕРИОД С 2015-ГОДА ДО 2028 ГОДА 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АКТУАЛИЗАЦИЯ НА 2024 ГОД.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УТВЕРЖДАЕМАЯ ЧАСТЬ</w:t>
      </w:r>
    </w:p>
    <w:p w:rsidR="0095448F" w:rsidRPr="0095448F" w:rsidRDefault="0095448F" w:rsidP="00A758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08" w:rsidRDefault="005D7708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08" w:rsidRDefault="005D7708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08" w:rsidRDefault="005D7708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0"/>
      </w:tblGrid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поселка Беляки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1.1.                   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1.4.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2.1. Описание существующих и перспективных зон действия централизованных систем теплоснабжения и источников тепловой энергии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2.2. Описание существующих и перспективных зон действия индивидуальных источников тепловой энергии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с указанием величины тепловой нагрузки для потребителей каждого поселения.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2.5. Радиус эффективного теплоснабжения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3 Существующие и перспективные балансы теплоносителя.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3.1.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и максимального потребления теплоносителя </w:t>
            </w: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теплопотребляющими</w:t>
            </w:r>
            <w:proofErr w:type="spellEnd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 потребителей.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4 Основные положения мастер-плана развития систем теплоснабжения поселка Беляки.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4.1 Описание сценариев развития теплоснабжения поселка Беляки.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Обоснование выбора приоритетного сценария развития теплоснабжения поселка Беляки.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 5 Предложения по строительству, реконструкции, техническому перевооружению и (или) модернизации источников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поселка.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 6 Предложения по строительству, реконструкции и (или) модернизации тепловых сетей.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6.1. 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6.2. 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 Беляки.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 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6.4. 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7 Предложения по переводу открытых систем теплоснабжения (горячего водоснабжения) в закрытые системы горячего водоснабжения.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8 Перспективные топливные балансы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8.1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8.2. Потребляемые источником тепловой энергии виды топлива, включая местные виды топлива, а также используемые возобновляемые источники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8.3. Виды топлива (в случае, если топливом является уголь, вид ископаемого угля в соответствии с Межгосударственным стандартом </w:t>
            </w:r>
            <w:hyperlink r:id="rId6" w:history="1">
              <w:r w:rsidRPr="009544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ГОСТ 25543-2013</w:t>
              </w:r>
            </w:hyperlink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8.4. Преобладающий в поселке вид топлива, определяемый по совокупности всех систем теплоснабжения, находящихся в соответствующем поселении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8.5. Приоритетное направление развития топливного баланса поселка.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 9 Инвестиции в строительство, реконструкцию, техническое перевооружение и (или) модернизацию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9.3.  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9.5. Оценку эффективности инвестиций по отдельным предложениям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9.6/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 10 Решение о присвоении статуса единой теплоснабжающей организации (организациям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10.1. Решение о присвоении статуса единой теплоснабжающей организации (организациям).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10.2. Реестр зон деятельности единой теплоснабжающей организации (организаций).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10.3. Основания, в том числе </w:t>
            </w:r>
            <w:hyperlink r:id="rId7" w:anchor="block_7" w:history="1">
              <w:r w:rsidRPr="009544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теплоснабжающей организации присвоен статус единой теплоснабжающей организации;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10.4. Информацию о поданных теплоснабжающими организациями заявках на присвоение статуса единой теплоснабжающей организации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11 Решения о распределении тепловой нагрузки между источниками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12 Решения по бесхозяйным тепловым сетям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13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13.2. Описание проблем организации газоснабжения источников тепловой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13.4. 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энергии.</w:t>
            </w:r>
          </w:p>
        </w:tc>
      </w:tr>
      <w:tr w:rsidR="0095448F" w:rsidRPr="0095448F" w:rsidTr="0095448F">
        <w:tc>
          <w:tcPr>
            <w:tcW w:w="96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Раздел 15 Ценовые (тарифные) последствия.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поселка Беляки.</w:t>
      </w:r>
    </w:p>
    <w:p w:rsidR="0095448F" w:rsidRPr="0095448F" w:rsidRDefault="0095448F" w:rsidP="00A758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Площадь строительных фондов и приросты площади строительных фондов в соответствии со схемой территориального планирования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сельсовета, представлены в Таблице 1.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3593"/>
        <w:gridCol w:w="1454"/>
        <w:gridCol w:w="659"/>
        <w:gridCol w:w="599"/>
        <w:gridCol w:w="599"/>
        <w:gridCol w:w="599"/>
        <w:gridCol w:w="599"/>
        <w:gridCol w:w="599"/>
        <w:gridCol w:w="600"/>
      </w:tblGrid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2024-2028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Зоны жилой застройки, из них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95448F" w:rsidRPr="0095448F" w:rsidTr="0095448F">
        <w:tc>
          <w:tcPr>
            <w:tcW w:w="42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Территории индивидуальной усадебной жилой застройки</w:t>
            </w:r>
          </w:p>
        </w:tc>
        <w:tc>
          <w:tcPr>
            <w:tcW w:w="14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48F" w:rsidRPr="0095448F" w:rsidTr="0095448F">
        <w:tc>
          <w:tcPr>
            <w:tcW w:w="42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(индивидуальный жилищный 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95448F">
        <w:tc>
          <w:tcPr>
            <w:tcW w:w="42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Территории малоэтажной многоквартирной жилой застройки</w:t>
            </w:r>
          </w:p>
        </w:tc>
        <w:tc>
          <w:tcPr>
            <w:tcW w:w="14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48F" w:rsidRPr="0095448F" w:rsidTr="0095448F">
        <w:tc>
          <w:tcPr>
            <w:tcW w:w="42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(многоквартирные жилые дома)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95448F">
        <w:tc>
          <w:tcPr>
            <w:tcW w:w="42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многоквартирной жилой застройки</w:t>
            </w:r>
          </w:p>
        </w:tc>
        <w:tc>
          <w:tcPr>
            <w:tcW w:w="14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8F" w:rsidRPr="0095448F" w:rsidTr="0095448F">
        <w:tc>
          <w:tcPr>
            <w:tcW w:w="42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(многоквартирные жилые дома)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 квартир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 квартир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 квартир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Зоны объектов учебно-образовательного назначения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5448F" w:rsidRPr="0095448F" w:rsidTr="0095448F">
        <w:tc>
          <w:tcPr>
            <w:tcW w:w="42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9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Зоны промышленных, коммунально-складских объектов инженерной инфраструктуры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Годовые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теплопотребления, представлены в таблице 2.</w:t>
      </w: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  <w:sectPr w:rsidR="007E6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445"/>
        <w:gridCol w:w="1247"/>
        <w:gridCol w:w="1419"/>
        <w:gridCol w:w="1559"/>
        <w:gridCol w:w="851"/>
        <w:gridCol w:w="22"/>
        <w:gridCol w:w="1254"/>
        <w:gridCol w:w="851"/>
        <w:gridCol w:w="21"/>
        <w:gridCol w:w="6"/>
        <w:gridCol w:w="1597"/>
        <w:gridCol w:w="1636"/>
        <w:gridCol w:w="21"/>
        <w:gridCol w:w="6"/>
      </w:tblGrid>
      <w:tr w:rsidR="0095448F" w:rsidRPr="0095448F" w:rsidTr="007E6344">
        <w:trPr>
          <w:jc w:val="center"/>
        </w:trPr>
        <w:tc>
          <w:tcPr>
            <w:tcW w:w="112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Элемент территориального деления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30" w:type="dxa"/>
            <w:gridSpan w:val="9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Гкал/год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448F" w:rsidRPr="0095448F" w:rsidTr="007E6344">
        <w:trPr>
          <w:gridAfter w:val="1"/>
          <w:wAfter w:w="6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32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Существующее потребление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потребления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Существующее потребление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потребления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Существующее потребление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потребления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Существующее потребление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потребления</w:t>
            </w: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1423,81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1423,81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1423,81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1423,81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8F" w:rsidRPr="0095448F" w:rsidTr="007E6344">
        <w:trPr>
          <w:gridAfter w:val="2"/>
          <w:wAfter w:w="27" w:type="dxa"/>
          <w:jc w:val="center"/>
        </w:trPr>
        <w:tc>
          <w:tcPr>
            <w:tcW w:w="112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2024-2031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803,41</w:t>
            </w:r>
          </w:p>
        </w:tc>
        <w:tc>
          <w:tcPr>
            <w:tcW w:w="163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  <w:sectPr w:rsidR="007E6344" w:rsidSect="007E63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6344" w:rsidRPr="0095448F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Существующие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теплопотребления, представлены в таблице 3</w:t>
      </w:r>
    </w:p>
    <w:p w:rsidR="007E6344" w:rsidRDefault="007E6344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48F" w:rsidRPr="0095448F" w:rsidRDefault="0095448F" w:rsidP="00001FC5">
      <w:pPr>
        <w:jc w:val="right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3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  <w:r w:rsidR="00153B01" w:rsidRPr="00153B01">
        <w:rPr>
          <w:noProof/>
          <w:lang w:eastAsia="ru-RU"/>
        </w:rPr>
        <w:drawing>
          <wp:inline distT="0" distB="0" distL="0" distR="0">
            <wp:extent cx="5940425" cy="3285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соответствии с предоставленными сведениями на период актуализации Схемы теплоснабжения на территории поселка Беляки не планируется перепрофилирование производственных зон с выводом промышленных предприятий и формированием новой застройки на высвобождаемых территориях.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 2 Существующие и перспективные балансы тепловой мощности источников тепловой энергии и тепловой нагрузки потребителей.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2.1. Описание существующих и перспективных зон действия централизованных систем теплоснабжения и источников тепловой энергии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 расположен в 100 км на севере от районного центра с.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. Территория сельсовета составляет 900 км2. Численность постоянно проживающего населения 198 человека. На территории муниципального образования находится два сельских поселения: п.Беляки, д.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Бедоба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>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Теплоснабжение жилой застройки 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осуществляется по смешанной схеме. Индивидуальная жилая застройка оборудована печами на твердом топливе. Горячее водоснабжение указанных потребителей отсутствует.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Часть жилого фонда, объекты социально-культурного значения, подключены к централизованной системе теплоснабжения, которая состоит из котельной и тепловых сетей. Эксплуатацию котельной и тепловых сетей в п</w:t>
      </w:r>
      <w:proofErr w:type="gramStart"/>
      <w:r w:rsidRPr="0095448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448F">
        <w:rPr>
          <w:rFonts w:ascii="Times New Roman" w:hAnsi="Times New Roman" w:cs="Times New Roman"/>
          <w:sz w:val="24"/>
          <w:szCs w:val="24"/>
        </w:rPr>
        <w:t>еляки осуществляет ООО«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ЛесСервис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– котельная, тепловые сети 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8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организация ООО «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ЛесСервис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», расположена по адресу: п.Ангарский ул. Ленина д.1 на обслуживании предприятия находится 1 котельная в п. Беляки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Теплоснабжение производственных объектов предприятий осуществляется от собственных котельных, размещенных на территории предприятий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Существующая зона действия централизованной системы теплоснабжения котельной №3 пос. Беляки представлена на рисунке 1.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Существующая зона действия котельной №4 и тепловых сетей п. Беляки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2.2. Описание существующих и перспективных зон действия индивидуальных источников тепловой энергии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Поселение не газифицировано.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Теплоснабжение производственных объектов предприятий осуществляется от собственных котельных, размещенных на территории предприятий.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lastRenderedPageBreak/>
        <w:t>Существующие и перспективные балансы тепловой мощности и тепловой нагрузки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зонах действия источников тепловой энергии представлены в Таблице3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709"/>
        <w:gridCol w:w="851"/>
        <w:gridCol w:w="854"/>
        <w:gridCol w:w="854"/>
        <w:gridCol w:w="854"/>
        <w:gridCol w:w="989"/>
        <w:gridCol w:w="704"/>
      </w:tblGrid>
      <w:tr w:rsidR="0095448F" w:rsidRPr="0095448F" w:rsidTr="00A75886">
        <w:tc>
          <w:tcPr>
            <w:tcW w:w="9212" w:type="dxa"/>
            <w:gridSpan w:val="8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</w:tr>
      <w:tr w:rsidR="0095448F" w:rsidRPr="0095448F" w:rsidTr="00A75886">
        <w:tc>
          <w:tcPr>
            <w:tcW w:w="9212" w:type="dxa"/>
            <w:gridSpan w:val="8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Котельная №4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оборудования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Технические ограничения установленной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 оборудования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0,0061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Тепловая мощность котельной «нетто»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Температурный график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град. 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нагрузки отопления и вентиляции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Прирост нагрузки ГВС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Тепловая нагрузка потребителей, в том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(максим.)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Потери в тепловой сети, в том числе: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Потери тепла через изоляцию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Потери тепла с нормативной утечкой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фактических и нормативных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8F" w:rsidRPr="0095448F" w:rsidTr="00A75886">
        <w:tc>
          <w:tcPr>
            <w:tcW w:w="339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  <w:tc>
          <w:tcPr>
            <w:tcW w:w="69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0,3007</w:t>
            </w:r>
          </w:p>
        </w:tc>
      </w:tr>
      <w:tr w:rsidR="0095448F" w:rsidRPr="0095448F" w:rsidTr="00A75886">
        <w:tc>
          <w:tcPr>
            <w:tcW w:w="3397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Резерв(+)/дефицит (-) тепловой мощности с учетом срезки температурного графика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5448F" w:rsidRPr="0095448F" w:rsidTr="00A75886">
        <w:tc>
          <w:tcPr>
            <w:tcW w:w="3397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с указанием величины тепловой нагрузки для потребителей каждого поселения.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Источники тепловой энергии, зона действия которых расположена в границах двух или более поселений, в границах населенного пункта Беляки 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2.5. Радиус эффективного теплоснабжения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2224"/>
        <w:gridCol w:w="2163"/>
        <w:gridCol w:w="2572"/>
      </w:tblGrid>
      <w:tr w:rsidR="0095448F" w:rsidRPr="0095448F" w:rsidTr="00A75886">
        <w:tc>
          <w:tcPr>
            <w:tcW w:w="9930" w:type="dxa"/>
            <w:gridSpan w:val="4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95448F" w:rsidRPr="0095448F" w:rsidTr="00A75886">
        <w:tc>
          <w:tcPr>
            <w:tcW w:w="25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 север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 восток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 юг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 запад</w:t>
            </w:r>
          </w:p>
        </w:tc>
      </w:tr>
      <w:tr w:rsidR="0095448F" w:rsidRPr="0095448F" w:rsidTr="00A75886">
        <w:tc>
          <w:tcPr>
            <w:tcW w:w="9930" w:type="dxa"/>
            <w:gridSpan w:val="4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Котельная № 4 п. Беляки</w:t>
            </w:r>
          </w:p>
        </w:tc>
      </w:tr>
      <w:tr w:rsidR="0095448F" w:rsidRPr="0095448F" w:rsidTr="00A75886">
        <w:tc>
          <w:tcPr>
            <w:tcW w:w="25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ул. Школьная, 25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ДЭС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3 Существующие и перспективные балансы теплоносителя.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3.1.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и максимального потребления теплоносителя </w:t>
      </w:r>
      <w:proofErr w:type="spellStart"/>
      <w:r w:rsidRPr="0095448F">
        <w:rPr>
          <w:rFonts w:ascii="Times New Roman" w:hAnsi="Times New Roman" w:cs="Times New Roman"/>
          <w:b/>
          <w:bCs/>
          <w:sz w:val="24"/>
          <w:szCs w:val="24"/>
        </w:rPr>
        <w:t>теплопотребляющими</w:t>
      </w:r>
      <w:proofErr w:type="spellEnd"/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 установками потребителей.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и максимального потребления теплоносителя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теплопотребляющими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установками потребителей представлены в таблице 5.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1186"/>
        <w:gridCol w:w="1187"/>
        <w:gridCol w:w="1187"/>
        <w:gridCol w:w="1187"/>
        <w:gridCol w:w="1187"/>
        <w:gridCol w:w="1186"/>
      </w:tblGrid>
      <w:tr w:rsidR="0095448F" w:rsidRPr="00A75886" w:rsidTr="00AE287B">
        <w:tc>
          <w:tcPr>
            <w:tcW w:w="9776" w:type="dxa"/>
            <w:gridSpan w:val="7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Котельная №4</w:t>
            </w:r>
          </w:p>
        </w:tc>
      </w:tr>
      <w:tr w:rsidR="0095448F" w:rsidRPr="00A75886" w:rsidTr="00AE287B">
        <w:tc>
          <w:tcPr>
            <w:tcW w:w="2744" w:type="dxa"/>
            <w:vMerge w:val="restart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Показатель, единицы измерения</w:t>
            </w:r>
          </w:p>
        </w:tc>
        <w:tc>
          <w:tcPr>
            <w:tcW w:w="7032" w:type="dxa"/>
            <w:gridSpan w:val="6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Период планирования</w:t>
            </w:r>
          </w:p>
        </w:tc>
      </w:tr>
      <w:tr w:rsidR="0095448F" w:rsidRPr="00A75886" w:rsidTr="00AE287B">
        <w:tc>
          <w:tcPr>
            <w:tcW w:w="2744" w:type="dxa"/>
            <w:vMerge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2025-2028</w:t>
            </w:r>
          </w:p>
        </w:tc>
      </w:tr>
      <w:tr w:rsidR="0095448F" w:rsidRPr="00A75886" w:rsidTr="00AE287B">
        <w:tc>
          <w:tcPr>
            <w:tcW w:w="2744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Расчетная величина нормативных потерь теплоносителя в тепловых сетях, м3/Гкал/год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666,55/876,88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666,55/876,89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666,55/876,90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566,55/776,91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566,55/776,92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566,55/776,93</w:t>
            </w:r>
          </w:p>
        </w:tc>
      </w:tr>
      <w:tr w:rsidR="0095448F" w:rsidRPr="00A75886" w:rsidTr="00AE287B">
        <w:tc>
          <w:tcPr>
            <w:tcW w:w="2744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Максимальный/среднечасовой расход теплоносителя (расход сетевой воды) на горячее водоснабжение потребителей с использованием открытой системы теплоснабжения, м3/час/год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5448F" w:rsidRPr="00A75886" w:rsidTr="00AE287B">
        <w:tc>
          <w:tcPr>
            <w:tcW w:w="2744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Сведения о наличии баков-аккумуляторов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448F" w:rsidRPr="00A75886" w:rsidTr="00AE287B">
        <w:tc>
          <w:tcPr>
            <w:tcW w:w="2744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и фактический (для эксплуатационного и аварийного режимов) часовой расход </w:t>
            </w:r>
            <w:proofErr w:type="spellStart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подпиточной</w:t>
            </w:r>
            <w:proofErr w:type="spellEnd"/>
            <w:r w:rsidRPr="00A75886">
              <w:rPr>
                <w:rFonts w:ascii="Times New Roman" w:hAnsi="Times New Roman" w:cs="Times New Roman"/>
                <w:sz w:val="20"/>
                <w:szCs w:val="20"/>
              </w:rPr>
              <w:t xml:space="preserve"> воды в зоне действия источников тепловой энергии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666,55/2967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666,55/2967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666,55/2967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566,55/</w:t>
            </w:r>
          </w:p>
        </w:tc>
      </w:tr>
      <w:tr w:rsidR="0095448F" w:rsidRPr="00A75886" w:rsidTr="00AE287B">
        <w:tc>
          <w:tcPr>
            <w:tcW w:w="2744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(+резерв; - дефицит)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95448F" w:rsidRPr="00A75886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8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4 Основные положения мастер-плана развития систем теплоснабжения поселка Беляки.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4.1 Описание сценариев развития теплоснабжения поселка Беляки.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lastRenderedPageBreak/>
        <w:t>Для повышения качества, надежности и безопасности теплоснабжения поселка Беляки, сформирован следующий вариант развития: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Модернизация котельной №4- замена морально устаревшего котельного оборудования на современные аналоги с целью замещения установленной тепловой мощности, оборудованием работающем на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биотопливе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-топливные гранулы, щепа.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Реконструкция насосного отделения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4.2. Обоснование выбора приоритетного сценария развития теплоснабжения поселка Беляки.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Реализация данного варианта развития системы теплоснабжения поселка Беляки позволит значительно повысить КПД котельной, обеспечить снижение эксплуатационных затрат, с момента замены морально устаревшего котельного оборудования, повысить качество и надежность теплоснабжения, кроме того, существенно изменится экологическая ситуация поселка Беляки.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 5 Предложения по строительству, реконструкции, техническому перевооружению и (или) модернизации источников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поселка.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строительство источников тепловой энергии для обеспечения перспективных тепловых нагрузок на осваиваемых территориях поселения не предусматривается, так как существует возможность и целесообразность передачи тепловой энергии от существующих и модернизируемых источников тепловой энергии, обоснованная расчетами ценовых (тарифных) последствий для потребителей и радиус эффективного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нет необходимости в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предполагаемым мероприятиям для модернизации и технического перевооружения котельных не имеем.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не предусмотрены режимы совместной работы источников с комбинированной выработкой электрической и тепловой энергии и котельных на одну тепловую сеть.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не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не предусмотрены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не предусмотрены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Температурные графики отпуска тепловой энергии для источника тепловой энергии приведены в таблице 7.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Необходимость в изменении температурных графиков отпуска тепловой энергии для каждого источника тепловой энергии отсутствует.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776"/>
        <w:gridCol w:w="1621"/>
        <w:gridCol w:w="1375"/>
        <w:gridCol w:w="1498"/>
        <w:gridCol w:w="1660"/>
      </w:tblGrid>
      <w:tr w:rsidR="0095448F" w:rsidRPr="0095448F" w:rsidTr="00A75886">
        <w:tc>
          <w:tcPr>
            <w:tcW w:w="186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Вид регулирования отпуска тепловой энергии в систему теплоснабжения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Схема присоединения нагрузки ГВС</w:t>
            </w:r>
          </w:p>
        </w:tc>
        <w:tc>
          <w:tcPr>
            <w:tcW w:w="148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воздуха, °С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внутри отапливаемых помещений, °С</w:t>
            </w:r>
          </w:p>
        </w:tc>
        <w:tc>
          <w:tcPr>
            <w:tcW w:w="166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Температурный график</w:t>
            </w:r>
          </w:p>
        </w:tc>
      </w:tr>
      <w:tr w:rsidR="0095448F" w:rsidRPr="0095448F" w:rsidTr="00A75886">
        <w:tc>
          <w:tcPr>
            <w:tcW w:w="1867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центральное, качественное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48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не имеем.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ввод новых и реконструкции существующих источников тепловой энергии с использованием возобновляемых источников энергии не планируется.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 6 Предложения по строительству, реконструкции и (или) модернизации тепловых сетей.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6.1. 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целом по поселку Беляки по состоянию на 2022 год ни в одной из систем теплоснабжения дефицит тепловой мощности не выявлен.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На основании вышеизложенного, реконструкция и строительство тепловых сетей, обеспечивающих перераспределение тепловой нагрузки из зон с дефицитом тепловой мощности в зоны в зоны с избытком тепловой мощности (использование существующих резервов), не планируется.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6.2. 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поселка Беляки.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связи с отсутствием перспективного прироста тепловой нагрузки в осваиваемых районах поселка Беляки предложения по строительству, реконструкции и (или) модернизации тепловых сетей 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6.3. 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Предложений по строительству, реконструкции и (или) модернизации тепловых сетей обеспечивающие условия, при наличии которых существует возможность поставок </w:t>
      </w:r>
      <w:r w:rsidRPr="0095448F">
        <w:rPr>
          <w:rFonts w:ascii="Times New Roman" w:hAnsi="Times New Roman" w:cs="Times New Roman"/>
          <w:sz w:val="24"/>
          <w:szCs w:val="24"/>
        </w:rPr>
        <w:lastRenderedPageBreak/>
        <w:t>тепловой энергии потребителям от различных источников тепловой энергии при сохранении надежности теплоснабжения не планируется.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6.4. 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Предложений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не планируется.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строительству, реконструкции и (или) модернизации тепловых сетей для обеспечения нормативной надежности теплоснабжения не имеем.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7 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настоящее время на федеральном портале проектов нормативно правовых актов размещен проект ФЗ о внесении изменений в Федеральный закон "О теплоснабжении" от 27.07.2010 N 190-ФЗ (в части исключения запрета на использование централизованных открытых систем теплоснабжения (горячего водоснабжения) для нужд горячего водоснабжения). Данным проектом предусматривается признание утратившим силу часть 9 статьи 29 ФЗ «О теплоснабжении» и оценку экономической эффективности мероприятий по переводу открытых систем теплоснабжения (горячего водоснабжения), отдельных участков таких систем в закрытые системы горячего водоснабжения порядке, установленном Правительством Российской Федерации.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  <w:u w:val="single"/>
        </w:rPr>
        <w:t>С учетом указанного, решения по возможному переходу на закрытую систему теплоснабжения (горячего водоснабжения) для потребителей поселка Беляки подлежат разработке и оценке после внесений изменений в законодательство, при выполнении следующих актуализаций схемы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Мероприятий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водоснабжения, не требуется.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Раздел 8 Перспективные топливные балансы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8.1 Перспективные топливные балансы для каждого источника тепловой энергии по видам основного, резервного и аварийного топлива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Результаты расчета годового потребления топлива источниками теплоснабжения поселка Беляки приведены в таблице 8.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200"/>
        <w:gridCol w:w="975"/>
        <w:gridCol w:w="975"/>
        <w:gridCol w:w="1065"/>
        <w:gridCol w:w="975"/>
        <w:gridCol w:w="975"/>
      </w:tblGrid>
      <w:tr w:rsidR="0095448F" w:rsidRPr="0095448F" w:rsidTr="00A75886">
        <w:tc>
          <w:tcPr>
            <w:tcW w:w="3119" w:type="dxa"/>
            <w:vMerge w:val="restart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Показатель, единицы измерения</w:t>
            </w:r>
          </w:p>
        </w:tc>
        <w:tc>
          <w:tcPr>
            <w:tcW w:w="6165" w:type="dxa"/>
            <w:gridSpan w:val="6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Период планирования</w:t>
            </w:r>
          </w:p>
        </w:tc>
      </w:tr>
      <w:tr w:rsidR="0095448F" w:rsidRPr="0095448F" w:rsidTr="00A75886"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2025-2028</w:t>
            </w:r>
          </w:p>
        </w:tc>
      </w:tr>
      <w:tr w:rsidR="0095448F" w:rsidRPr="0095448F" w:rsidTr="00A75886">
        <w:tc>
          <w:tcPr>
            <w:tcW w:w="9281" w:type="dxa"/>
            <w:gridSpan w:val="7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теплоснабжения -котельная №4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Отпуск тепла внешним потребителям, Гкал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2647,22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2647,22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2647,22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2164,22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2164,2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2164,22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Расход тепла на собственные нужды, Гкал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Выработка тепла на источнике, Гкал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2683,06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2683,06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2683,06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2200,06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2200,06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2200,06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E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AE2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гаемая мощность источника, Гкал/час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Среднегодовая нагрузка оборудования, %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Расход условного топлива на отпуск тепла, </w:t>
            </w: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577,09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577,09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577,09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471,80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471,80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471,80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Удельный расход условного топлива, кг/Гкал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 отпуск тепловой энергии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5448F" w:rsidRPr="0095448F" w:rsidTr="00A75886">
        <w:tc>
          <w:tcPr>
            <w:tcW w:w="311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выработку тепловой энергии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8.2. Потребляемые источником тепловой энергии виды топлива, включая местные виды топлива, а также используемые возобновляемые источники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Вид топлива, потребляемый источниками тепловой энергии, представлен в таблице 9.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4961"/>
      </w:tblGrid>
      <w:tr w:rsidR="0095448F" w:rsidRPr="0095448F" w:rsidTr="00A75886">
        <w:tc>
          <w:tcPr>
            <w:tcW w:w="43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Вид топлива основной/резервный</w:t>
            </w:r>
          </w:p>
        </w:tc>
      </w:tr>
      <w:tr w:rsidR="0095448F" w:rsidRPr="0095448F" w:rsidTr="00A75886">
        <w:tc>
          <w:tcPr>
            <w:tcW w:w="439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Бурый уголь/</w:t>
            </w: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8.3. Виды топлива (в случае, если топливом является уголь, вид ископаемого угля в соответствии с Межгосударственным стандартом </w:t>
      </w:r>
      <w:hyperlink r:id="rId9" w:history="1">
        <w:r w:rsidRPr="0095448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ГОСТ 25543-2013</w:t>
        </w:r>
      </w:hyperlink>
      <w:r w:rsidRPr="0095448F">
        <w:rPr>
          <w:rFonts w:ascii="Times New Roman" w:hAnsi="Times New Roman" w:cs="Times New Roman"/>
          <w:b/>
          <w:bCs/>
          <w:sz w:val="24"/>
          <w:szCs w:val="24"/>
        </w:rPr>
        <w:t> 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Основные характеристики топлива представлены в таблице 10.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1980"/>
        <w:gridCol w:w="1845"/>
        <w:gridCol w:w="4113"/>
      </w:tblGrid>
      <w:tr w:rsidR="0095448F" w:rsidRPr="0095448F" w:rsidTr="00A75886">
        <w:tc>
          <w:tcPr>
            <w:tcW w:w="169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Низшая теплота сгорания, ккал/кг</w:t>
            </w:r>
          </w:p>
        </w:tc>
        <w:tc>
          <w:tcPr>
            <w:tcW w:w="411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448F" w:rsidRPr="0095448F" w:rsidTr="00A75886">
        <w:tc>
          <w:tcPr>
            <w:tcW w:w="169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Уголь 2 БР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разрез Бородинский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1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Доставка угля осуществляется железнодорожным транспортом на тупик поселок Таежный, далее с тупика до котельной автотранспортом.</w:t>
            </w:r>
          </w:p>
        </w:tc>
      </w:tr>
      <w:tr w:rsidR="0095448F" w:rsidRPr="0095448F" w:rsidTr="00A75886">
        <w:tc>
          <w:tcPr>
            <w:tcW w:w="1696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Топливные </w:t>
            </w:r>
            <w:proofErr w:type="spellStart"/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гранулы-пеллеты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ООО "ЛесСервис"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113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Доставка осуществляется автотранспортом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8.4. Преобладающий в поселке вид топлива, определяемый по совокупности всех систем теплоснабжения, находящихся в соответствующем поселении.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На момент актуализации схемы теплоснабжения основным топливом на котельной №4-поселка Беляки является -бурый уголь марки 2БР Бородинского разреза, в качестве резервного -топливные гранулы (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>) местного производства.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8.5. Приоритетное направление развития топливного баланса поселка.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Приоритетным видом топлива на момент актуализации схемы теплоснабжения в поселке Беляки является буры уголь.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 9 Инвестиции в строительство, реконструкцию, техническое перевооружение и (или) модернизацию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не имеем.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не имеем.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9.3.  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схеме теплоснабжения поселка Беляки на период до 2028 года предложений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не требуется.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настоящее время на федеральном портале проектов нормативно правовых актов размещен проект ФЗ о внесении изменений в Федеральный закон "О теплоснабжении" от 27.07.2010 N 190-ФЗ (в части исключения запрета на использование централизованных открытых систем теплоснабжения (горячего водоснабжения) для нужд горячего водоснабжения). Данным проектом предусматривается признание утратившим силу часть 9 статьи 29 ФЗ «О теплоснабжении» и оценку экономической эффективности мероприятий по переводу открытых систем теплоснабжения (горячего водоснабжения), отдельных участков таких систем в закрытые системы горячего водоснабжения порядке, установленном Правительством Российской Федерации.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  <w:u w:val="single"/>
        </w:rPr>
        <w:t>С учетом указанного, решения по возможному переходу на закрытую систему теплоснабжения (горячего водоснабжения) для потребителей поселка Беляки подлежат разработке и оценке после внесений изменений в законодательство, при выполнении следующих актуализаций схемы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9.5. Оценку эффективности инвестиций по отдельным предложениям.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В соответствии с п. 76.1 Требований к схемам теплоснабжения данный раздел в рамках схемы не разрабатывается.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9.6.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lastRenderedPageBreak/>
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 не представлена.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Раздел 10 Решение о присвоении статуса единой теплоснабжающей организации (организациям).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10.1. Решение о присвоении статуса единой теплоснабжающей организации (организациям).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эксплуатацию объектов теплоснабжения осуществляет компания ООО «ЛесСервис» которая на момент актуализации является единственная теплоснабжающая организация, в связи с этим присвоить статус ЕТО -Обществу с ограниченной ответственностью ЛесСервис.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10.2. Реестр зон деятельности единой теплоснабжающей организации (организаций).</w:t>
      </w:r>
    </w:p>
    <w:p w:rsidR="0095448F" w:rsidRPr="0095448F" w:rsidRDefault="0095448F" w:rsidP="00A64D55">
      <w:pPr>
        <w:jc w:val="right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5760"/>
      </w:tblGrid>
      <w:tr w:rsidR="0095448F" w:rsidRPr="0095448F" w:rsidTr="00A64D55">
        <w:tc>
          <w:tcPr>
            <w:tcW w:w="353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Единая теплоснабжающая организация</w:t>
            </w:r>
          </w:p>
        </w:tc>
      </w:tr>
      <w:tr w:rsidR="0095448F" w:rsidRPr="0095448F" w:rsidTr="00A64D55">
        <w:tc>
          <w:tcPr>
            <w:tcW w:w="3539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95448F" w:rsidRPr="0095448F" w:rsidRDefault="0095448F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ООО "ЛесСервис"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10.3. Основания, в том числе </w:t>
      </w:r>
      <w:hyperlink r:id="rId10" w:anchor="block_7" w:history="1">
        <w:r w:rsidRPr="0095448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критерии</w:t>
        </w:r>
      </w:hyperlink>
      <w:r w:rsidRPr="0095448F">
        <w:rPr>
          <w:rFonts w:ascii="Times New Roman" w:hAnsi="Times New Roman" w:cs="Times New Roman"/>
          <w:b/>
          <w:bCs/>
          <w:sz w:val="24"/>
          <w:szCs w:val="24"/>
        </w:rPr>
        <w:t>, в соответствии с которыми теплоснабжающей организации присвоен статус единой теплоснабжающей организации;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эксплуатацию объектов теплоснабжения осуществляет компания ООО «ЛесСервис» которая на момент актуализации является единственная теплоснабжающая организация, в связи с этим присвоить статус ЕТО -Обществу с ограниченной ответственностью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>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10.4. Информацию о поданных теплоснабжающими организациями заявках на присвоение статуса единой теплоснабжающей организации.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Заявки 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2321"/>
        <w:gridCol w:w="2693"/>
        <w:gridCol w:w="2192"/>
      </w:tblGrid>
      <w:tr w:rsidR="0095448F" w:rsidRPr="00A64D55" w:rsidTr="00A64D55">
        <w:tc>
          <w:tcPr>
            <w:tcW w:w="1785" w:type="dxa"/>
            <w:vMerge w:val="restart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Зона действия источника теплоты</w:t>
            </w:r>
          </w:p>
        </w:tc>
        <w:tc>
          <w:tcPr>
            <w:tcW w:w="2321" w:type="dxa"/>
            <w:vMerge w:val="restart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организации</w:t>
            </w:r>
          </w:p>
        </w:tc>
        <w:tc>
          <w:tcPr>
            <w:tcW w:w="4885" w:type="dxa"/>
            <w:gridSpan w:val="2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Владение источником тепловой энергии</w:t>
            </w:r>
          </w:p>
        </w:tc>
      </w:tr>
      <w:tr w:rsidR="0095448F" w:rsidRPr="00A64D55" w:rsidTr="00A64D5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источника тепловой энергии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Основание владением</w:t>
            </w:r>
          </w:p>
        </w:tc>
      </w:tr>
      <w:tr w:rsidR="0095448F" w:rsidRPr="00A64D55" w:rsidTr="00A64D55">
        <w:tc>
          <w:tcPr>
            <w:tcW w:w="1785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пос. Беляки</w:t>
            </w:r>
          </w:p>
        </w:tc>
        <w:tc>
          <w:tcPr>
            <w:tcW w:w="2321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ООО "ЛесСервис", поселок Ангарский, ул. Западная, 10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Котельная №4 поселок Беляки, ул. Школьная,13а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55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</w:tr>
    </w:tbl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11 Решения о распределении тепловой нагрузки между источниками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расположен один теплоисточник централизованного теплоснабжения, в связи с чем решение о распределении тепловой нагрузки между источниками тепловой энергии отсутствует.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12 Решения по бесхозяйным тепловым сетям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муниципального района на момент актуализации схемы теплоснабжения бесхозные тепловые сети не выявлены.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13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Предложений о развитии системы газоснабжения в части обеспечения топливом источников тепловой энергии не рассматривалось, в связи с отсутствием утвержденной региональной (межрегиональной) программы газификации жилищно-коммунального хозяйства, промышленных и иных организаций.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13.2. Описание проблем организации газоснабжения источников тепловой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Данное мероприятие по организации газоснабжения источников тепловой энергии не рассматривалось, в связи с использованием в качестве топлива на источниках -бурый уголь.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proofErr w:type="gramStart"/>
      <w:r w:rsidRPr="0095448F">
        <w:rPr>
          <w:rFonts w:ascii="Times New Roman" w:hAnsi="Times New Roman" w:cs="Times New Roman"/>
          <w:b/>
          <w:bCs/>
          <w:sz w:val="24"/>
          <w:szCs w:val="24"/>
        </w:rPr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  <w:proofErr w:type="gramEnd"/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отсутствуют сети газораспределения, по которым транспортируется природный газ к потребителям, а также объекты, подключенные к сетям газораспределения природного газа.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Схема газоснабжения на территории </w:t>
      </w:r>
      <w:proofErr w:type="spellStart"/>
      <w:r w:rsidRPr="0095448F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95448F">
        <w:rPr>
          <w:rFonts w:ascii="Times New Roman" w:hAnsi="Times New Roman" w:cs="Times New Roman"/>
          <w:sz w:val="24"/>
          <w:szCs w:val="24"/>
        </w:rPr>
        <w:t xml:space="preserve"> сельсовета на момент актуализации -отсутствует.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Обеспечение газообразным топливом источников тепловой энергии не планируется.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 xml:space="preserve">13.4. 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</w:t>
      </w: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и (или) модернизация, вывод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«схеме и программе развития Единой энергетической системы </w:t>
      </w:r>
      <w:proofErr w:type="gramStart"/>
      <w:r w:rsidRPr="0095448F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95448F">
        <w:rPr>
          <w:rFonts w:ascii="Times New Roman" w:hAnsi="Times New Roman" w:cs="Times New Roman"/>
          <w:sz w:val="24"/>
          <w:szCs w:val="24"/>
        </w:rPr>
        <w:t xml:space="preserve"> а 2019-2025 годы», утвержденной приказом Минэнерго России от 28.02.2019 г №174 – не предусмотрено.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 xml:space="preserve"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95448F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95448F">
        <w:rPr>
          <w:rFonts w:ascii="Times New Roman" w:hAnsi="Times New Roman" w:cs="Times New Roman"/>
          <w:sz w:val="24"/>
          <w:szCs w:val="24"/>
        </w:rPr>
        <w:t xml:space="preserve"> в том числе описание участия указанных объектов в перспективных балансах тепловой мощности и энергии не требуются.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13.6.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 -отсутствуют.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13.7.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sz w:val="24"/>
          <w:szCs w:val="24"/>
        </w:rPr>
        <w:t>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</w:t>
      </w:r>
      <w:proofErr w:type="gramStart"/>
      <w:r w:rsidRPr="009544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5448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 Раздел 14 Индикаторы развития систем теплоснабжения поселения, городского округа, города федерального значения.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2572"/>
        <w:gridCol w:w="1186"/>
        <w:gridCol w:w="798"/>
        <w:gridCol w:w="1134"/>
        <w:gridCol w:w="1104"/>
        <w:gridCol w:w="917"/>
        <w:gridCol w:w="1047"/>
      </w:tblGrid>
      <w:tr w:rsidR="0095448F" w:rsidRPr="00A64D55" w:rsidTr="00A64D55">
        <w:tc>
          <w:tcPr>
            <w:tcW w:w="542" w:type="dxa"/>
            <w:vMerge w:val="restart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72" w:type="dxa"/>
            <w:vMerge w:val="restart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1186" w:type="dxa"/>
            <w:vMerge w:val="restart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000" w:type="dxa"/>
            <w:gridSpan w:val="5"/>
            <w:shd w:val="clear" w:color="auto" w:fill="FFFFFF"/>
            <w:vAlign w:val="center"/>
            <w:hideMark/>
          </w:tcPr>
          <w:p w:rsidR="0095448F" w:rsidRPr="00A64D55" w:rsidRDefault="0095448F" w:rsidP="00A6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Значения критериев</w:t>
            </w:r>
          </w:p>
        </w:tc>
      </w:tr>
      <w:tr w:rsidR="0095448F" w:rsidRPr="00A64D55" w:rsidTr="00A64D5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2026-2028 годы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энергетической эффективности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т.у.т</w:t>
            </w:r>
            <w:proofErr w:type="spellEnd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./Гкал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0,234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Гкал/м2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2,202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2,202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Гкал/ год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408,23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408,23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408,23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408,23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408,23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надежности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/Гкал в час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</w:tr>
      <w:tr w:rsidR="0095448F" w:rsidRPr="00A64D55" w:rsidTr="00A64D55">
        <w:tc>
          <w:tcPr>
            <w:tcW w:w="54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  в результате технологических нарушений на тепловых сетях на 1 км тепловых сетей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/км в год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95448F" w:rsidRPr="00A64D55" w:rsidRDefault="0095448F" w:rsidP="00A75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5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</w:tbl>
    <w:p w:rsid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D55" w:rsidRDefault="00A64D55" w:rsidP="00A75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5448F" w:rsidRPr="0095448F" w:rsidRDefault="0095448F" w:rsidP="00A75886">
      <w:pPr>
        <w:jc w:val="both"/>
        <w:rPr>
          <w:rFonts w:ascii="Times New Roman" w:hAnsi="Times New Roman" w:cs="Times New Roman"/>
          <w:sz w:val="24"/>
          <w:szCs w:val="24"/>
        </w:rPr>
      </w:pPr>
      <w:r w:rsidRPr="0095448F">
        <w:rPr>
          <w:rFonts w:ascii="Times New Roman" w:hAnsi="Times New Roman" w:cs="Times New Roman"/>
          <w:b/>
          <w:bCs/>
          <w:sz w:val="24"/>
          <w:szCs w:val="24"/>
        </w:rPr>
        <w:t>Раздел 15 Ценовые (тарифные) последствия.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3669"/>
        <w:gridCol w:w="4430"/>
      </w:tblGrid>
      <w:tr w:rsidR="00A64D55" w:rsidRPr="0095448F" w:rsidTr="00A64D55">
        <w:tc>
          <w:tcPr>
            <w:tcW w:w="862" w:type="dxa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69" w:type="dxa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Тариф, установленный РЭК  (руб. с учетом НДС)</w:t>
            </w:r>
          </w:p>
        </w:tc>
      </w:tr>
      <w:tr w:rsidR="00A64D55" w:rsidRPr="0095448F" w:rsidTr="00A64D55">
        <w:tc>
          <w:tcPr>
            <w:tcW w:w="4531" w:type="dxa"/>
            <w:gridSpan w:val="2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:rsidR="00A64D55" w:rsidRPr="0095448F" w:rsidRDefault="00A64D55" w:rsidP="00A6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185-п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 от 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64D55" w:rsidRPr="0095448F" w:rsidTr="00A64D55">
        <w:trPr>
          <w:trHeight w:val="458"/>
        </w:trPr>
        <w:tc>
          <w:tcPr>
            <w:tcW w:w="862" w:type="dxa"/>
            <w:vMerge w:val="restart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9" w:type="dxa"/>
            <w:vMerge w:val="restart"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ООО «ЛесСервис»</w:t>
            </w:r>
          </w:p>
        </w:tc>
        <w:tc>
          <w:tcPr>
            <w:tcW w:w="4430" w:type="dxa"/>
            <w:vMerge w:val="restart"/>
            <w:shd w:val="clear" w:color="auto" w:fill="FFFFFF"/>
            <w:vAlign w:val="center"/>
            <w:hideMark/>
          </w:tcPr>
          <w:p w:rsidR="00A64D55" w:rsidRPr="0095448F" w:rsidRDefault="00A64D55" w:rsidP="00A6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.2022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448F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A64D55" w:rsidRPr="0095448F" w:rsidTr="00A64D55">
        <w:trPr>
          <w:trHeight w:val="45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55" w:rsidRPr="0095448F" w:rsidTr="00A64D55">
        <w:trPr>
          <w:trHeight w:val="45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FFFFFF"/>
            <w:vAlign w:val="center"/>
            <w:hideMark/>
          </w:tcPr>
          <w:p w:rsidR="00A64D55" w:rsidRPr="0095448F" w:rsidRDefault="00A64D55" w:rsidP="00A7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0B" w:rsidRPr="0095448F" w:rsidRDefault="00CF1C0B" w:rsidP="00A75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C0B" w:rsidRPr="0095448F" w:rsidSect="008D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D38"/>
    <w:multiLevelType w:val="multilevel"/>
    <w:tmpl w:val="AE4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72700"/>
    <w:multiLevelType w:val="multilevel"/>
    <w:tmpl w:val="CC4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30073"/>
    <w:multiLevelType w:val="multilevel"/>
    <w:tmpl w:val="BD1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CA3F05"/>
    <w:rsid w:val="00001FC5"/>
    <w:rsid w:val="00153B01"/>
    <w:rsid w:val="00403A9A"/>
    <w:rsid w:val="005D7708"/>
    <w:rsid w:val="007E6344"/>
    <w:rsid w:val="008D308A"/>
    <w:rsid w:val="0095448F"/>
    <w:rsid w:val="00A64D55"/>
    <w:rsid w:val="00A75886"/>
    <w:rsid w:val="00AE287B"/>
    <w:rsid w:val="00B6713A"/>
    <w:rsid w:val="00CA3F05"/>
    <w:rsid w:val="00CF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5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48F"/>
    <w:rPr>
      <w:b/>
      <w:bCs/>
    </w:rPr>
  </w:style>
  <w:style w:type="character" w:styleId="a5">
    <w:name w:val="Hyperlink"/>
    <w:basedOn w:val="a0"/>
    <w:uiPriority w:val="99"/>
    <w:unhideWhenUsed/>
    <w:rsid w:val="0095448F"/>
    <w:rPr>
      <w:color w:val="0000FF"/>
      <w:u w:val="single"/>
    </w:rPr>
  </w:style>
  <w:style w:type="character" w:styleId="a6">
    <w:name w:val="Emphasis"/>
    <w:basedOn w:val="a0"/>
    <w:uiPriority w:val="20"/>
    <w:qFormat/>
    <w:rsid w:val="009544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base.garant.ru/70215126/2a02e4dec9c88b906feec90cdc1754b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27464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215126/2a02e4dec9c88b906feec90cdc1754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274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F02B-B1E7-4E6F-866B-54EE5A4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2023-04-18T10:25:00Z</dcterms:created>
  <dcterms:modified xsi:type="dcterms:W3CDTF">2023-04-18T10:25:00Z</dcterms:modified>
</cp:coreProperties>
</file>